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FF"/>
          <w:sz w:val="28"/>
          <w:szCs w:val="28"/>
        </w:rPr>
      </w:pPr>
      <w:r>
        <w:rPr>
          <w:rFonts w:hint="eastAsia" w:ascii="黑体" w:hAnsi="黑体" w:eastAsia="黑体" w:cs="黑体"/>
          <w:color w:val="0000FF"/>
          <w:sz w:val="28"/>
          <w:szCs w:val="28"/>
        </w:rPr>
        <w:t>关于修改完善2018和2019各本、专科专业</w:t>
      </w:r>
    </w:p>
    <w:p>
      <w:pPr>
        <w:jc w:val="center"/>
        <w:rPr>
          <w:rFonts w:ascii="仿宋" w:hAnsi="仿宋" w:eastAsia="仿宋" w:cs="仿宋"/>
          <w:b/>
          <w:color w:val="0000FF"/>
          <w:kern w:val="0"/>
          <w:sz w:val="28"/>
          <w:szCs w:val="28"/>
        </w:rPr>
      </w:pPr>
      <w:r>
        <w:rPr>
          <w:rFonts w:hint="eastAsia" w:ascii="仿宋" w:hAnsi="仿宋" w:eastAsia="仿宋" w:cs="仿宋"/>
          <w:b/>
          <w:color w:val="0000FF"/>
          <w:kern w:val="0"/>
          <w:sz w:val="28"/>
          <w:szCs w:val="28"/>
        </w:rPr>
        <w:t>实践课程教学大纲的通知</w:t>
      </w:r>
    </w:p>
    <w:p>
      <w:pPr>
        <w:spacing w:beforeLines="10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各院（部、中心）：</w:t>
      </w:r>
    </w:p>
    <w:p>
      <w:pPr>
        <w:widowControl/>
        <w:ind w:firstLine="560"/>
        <w:jc w:val="left"/>
        <w:rPr>
          <w:rFonts w:ascii="仿宋" w:hAnsi="仿宋" w:eastAsia="仿宋" w:cs="仿宋"/>
          <w:b/>
          <w:color w:val="000000"/>
          <w:kern w:val="0"/>
          <w:sz w:val="28"/>
          <w:szCs w:val="28"/>
        </w:rPr>
      </w:pPr>
      <w:r>
        <w:rPr>
          <w:rFonts w:hint="eastAsia" w:ascii="仿宋" w:hAnsi="仿宋" w:eastAsia="仿宋" w:cs="仿宋"/>
          <w:b/>
          <w:sz w:val="28"/>
          <w:szCs w:val="28"/>
        </w:rPr>
        <w:t>课</w:t>
      </w:r>
      <w:r>
        <w:rPr>
          <w:rFonts w:hint="eastAsia" w:ascii="仿宋" w:hAnsi="仿宋" w:eastAsia="仿宋" w:cs="仿宋"/>
          <w:b/>
          <w:color w:val="000000" w:themeColor="text1"/>
          <w:sz w:val="28"/>
          <w:szCs w:val="28"/>
          <w14:textFill>
            <w14:solidFill>
              <w14:schemeClr w14:val="tx1"/>
            </w14:solidFill>
          </w14:textFill>
        </w:rPr>
        <w:t>程</w:t>
      </w:r>
      <w:r>
        <w:rPr>
          <w:rFonts w:ascii="仿宋" w:hAnsi="仿宋" w:eastAsia="仿宋" w:cs="仿宋"/>
          <w:b/>
          <w:color w:val="000000" w:themeColor="text1"/>
          <w:kern w:val="0"/>
          <w:sz w:val="28"/>
          <w:szCs w:val="28"/>
          <w14:textFill>
            <w14:solidFill>
              <w14:schemeClr w14:val="tx1"/>
            </w14:solidFill>
          </w14:textFill>
        </w:rPr>
        <w:t>教学大纲是实现人才培养目标的教学指导文件，是开展教学工作</w:t>
      </w:r>
      <w:r>
        <w:rPr>
          <w:rFonts w:hint="eastAsia" w:ascii="仿宋" w:hAnsi="仿宋" w:eastAsia="仿宋" w:cs="仿宋"/>
          <w:b/>
          <w:color w:val="000000" w:themeColor="text1"/>
          <w:kern w:val="0"/>
          <w:sz w:val="28"/>
          <w:szCs w:val="28"/>
          <w14:textFill>
            <w14:solidFill>
              <w14:schemeClr w14:val="tx1"/>
            </w14:solidFill>
          </w14:textFill>
        </w:rPr>
        <w:t>的主要依据，是课程</w:t>
      </w:r>
      <w:r>
        <w:rPr>
          <w:rFonts w:hint="eastAsia" w:ascii="仿宋" w:hAnsi="仿宋" w:eastAsia="仿宋" w:cs="仿宋"/>
          <w:b/>
          <w:color w:val="000000"/>
          <w:kern w:val="0"/>
          <w:sz w:val="28"/>
          <w:szCs w:val="28"/>
        </w:rPr>
        <w:t>建设和课程评估的重要内容，是考核学生学业水平和评估教师教学质量的重要准则，也是重要的教学档案材料。为深化教学改革，加强课程建设，进一步完善教学质量管理，提升人才培养能力，也为迎接审核评估，学校组织开展了2018和2019各本、专科专业课程教学大纲修（制）订工作。经抽查发现，各教学单位提交的理论课程教学大纲和实践课程教学大纲在形式上均不同程度地存在问题，严重影响了课程教学大纲的科学性和严谨性。比较普遍的问题和修改建议如下：</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1.专业人才培养方案中部分课程在专业课程教学大纲汇编中未见。除通识课外，原则上专业人才培养方案中设置的其它所有课程均应收录在各专业的课程教学大纲汇编中。</w:t>
      </w:r>
    </w:p>
    <w:p>
      <w:pPr>
        <w:spacing w:line="600" w:lineRule="exact"/>
        <w:ind w:firstLine="562" w:firstLineChars="200"/>
        <w:rPr>
          <w:rFonts w:ascii="仿宋" w:hAnsi="仿宋" w:eastAsia="仿宋" w:cs="仿宋"/>
          <w:b/>
          <w:sz w:val="28"/>
          <w:szCs w:val="28"/>
        </w:rPr>
      </w:pPr>
      <w:r>
        <w:rPr>
          <w:rFonts w:hint="eastAsia" w:ascii="仿宋" w:hAnsi="仿宋" w:eastAsia="仿宋" w:cs="仿宋"/>
          <w:b/>
          <w:color w:val="000000"/>
          <w:kern w:val="0"/>
          <w:sz w:val="28"/>
          <w:szCs w:val="28"/>
        </w:rPr>
        <w:t>2.汇编中理论课程和实践课程教学大纲归类不准，理论课程教学大纲汇编中存在部分实践课程教学大纲。各专业的实</w:t>
      </w:r>
      <w:r>
        <w:rPr>
          <w:rFonts w:hint="eastAsia" w:ascii="仿宋" w:hAnsi="仿宋" w:eastAsia="仿宋" w:cs="仿宋"/>
          <w:b/>
          <w:sz w:val="28"/>
          <w:szCs w:val="28"/>
        </w:rPr>
        <w:t>践课程教学大纲，包括人才培养方案中独立设置的实验（训）课程、专业集中实践课程（不含毕业论文（设计）、毕业实习）教学大纲，其他课程的教学大纲都属于专业理论课程教学大纲。</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z w:val="28"/>
          <w:szCs w:val="28"/>
        </w:rPr>
        <w:t>3.课程学分、课程学时以及学时分配与专业人才培养方案不符合。课程学分、学时</w:t>
      </w:r>
      <w:r>
        <w:rPr>
          <w:rFonts w:hint="eastAsia" w:ascii="仿宋" w:hAnsi="仿宋" w:eastAsia="仿宋" w:cs="仿宋"/>
          <w:b/>
          <w:color w:val="000000" w:themeColor="text1"/>
          <w:sz w:val="28"/>
          <w:szCs w:val="28"/>
          <w14:textFill>
            <w14:solidFill>
              <w14:schemeClr w14:val="tx1"/>
            </w14:solidFill>
          </w14:textFill>
        </w:rPr>
        <w:t>总数和理论课时、实践课时的分配应与专业人才培养方案保持一致，相应的“教学内容的学时安排”表格中的内容也应一致。</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课程名称、课程代码和课程类别填写不规范。课程名称和课程代码要依据人才培养方案中填写，须写全称，不能简写；课程类别指该课程属于公共必修课、公共选修课、专业基础课、专业必修课、专业方向课、专业选修课、集中实践课等类别，填写要以人才培养方案为准。</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5.“适用专业”填写错误，比如A专业的课程教学大纲汇编中某门课程教学大纲适用专业填写的是B专业。如实填写，相应的“课程在专业培养中的定位及作用”中关于适用的专业也要填写准确，不得有误。</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6.“适用年级”非指这门课在学生入学后的第几个学年开设，而是指适用哪一级的学生。2018课程教学大纲适用年级为“2018”，2019课程教学大纲适用年级为“2019”，不得出现“大一”“大二”此类表述。</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7.课程教学大纲中“审定人”为空。审定人必须承担审定责任并署名。</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课程教学大纲制定日期为空或者同一个专业各门课程的日期填写相差很大。建议2018教学大纲日期填写为“2018年7月XX日”或“2018年8月XX日”或“2018年9月1日”，各专业上保持基本一致；2019教学大纲日期统一填写为“2019年9月1日”。</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9.汇编中各课程教学大纲未按照课程性质相对集中编排，比如各门专业基础课、专业必修课、专业方向课、专业选修课排序混乱，没有任何规范。建议课程性质相同的各课程教学大纲统一集中编排，而不是不同课程性质的教学大纲穿插编排。</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10.“开课单位”填写不规范。应填写院级单位，而非专业名称。</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 部分课程未在“目录”中体现。所有进入汇编的课程教学大纲均应在目录部分得到体现。</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13.抽查发现个别课程教学大纲中“教学主要内容纲要”只有“第一章”内容，未见剩余内容。</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14.其他问题：</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（1）课程教学大纲中标题前面的序号填写有误且混乱，需检查改正；</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（2）相当一部分表格左右两边空白过窄，极可能导致装订裁剪时内容丢失,建议适当调整表格格式，增加表格左右边空白；</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（3）部分课程教学大纲在同一个专业的课程教学大纲汇编中出现两次，编排时课程不应重复；</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（4）格式不规范，例如首行未缩进、未设置页码、每门课程没有另起一页编排等等；</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（5）形式上不太美观，例如目录中“目录”两字过小，目录中的文字或过大或过小，正文中部分内容行间距忽大忽小、部分文字字号忽大忽小；</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（6） 个别专业课程教学大纲中有空白页需删除，同时更新目录；</w:t>
      </w:r>
    </w:p>
    <w:p>
      <w:pPr>
        <w:spacing w:line="6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（7）个别课程教学大纲没有编排页码，或者目录中的页码与正文中的实际页码不符，需要重新予以更改。</w:t>
      </w:r>
    </w:p>
    <w:p>
      <w:pPr>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（8）每一门课程和每一个章节都应该另起一页，而不是紧跟上一节课程，显示在一页上。</w:t>
      </w:r>
    </w:p>
    <w:p>
      <w:pPr>
        <w:ind w:firstLine="281" w:firstLineChars="1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（9）关于参考资料的出处、字体、排版等是否准确，请各专业老师认真核查。</w:t>
      </w:r>
    </w:p>
    <w:p>
      <w:pPr>
        <w:ind w:firstLine="281" w:firstLineChars="1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（10）个别课程教学大纲内容上出现排序错误，逻辑序号颠倒，个别目录的数字下面多下滑线。</w:t>
      </w:r>
    </w:p>
    <w:p>
      <w:pPr>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以上问题是抽查中发现的形式上的明显问题，并不排除还有其它内容上和形式上的问题存在。请各教学单位和各专业再次按照培华教函〔2019〕25号、培华教函〔2019〕26号、培华教函〔2019〕56号等文件要求，参照2019年12月2日下发的参考模板，严格开展自查，杜绝所有问题，确保课程教学大纲编制工作顺利完成。</w:t>
      </w:r>
    </w:p>
    <w:p>
      <w:pPr>
        <w:spacing w:line="600" w:lineRule="exact"/>
        <w:ind w:firstLine="562" w:firstLineChars="200"/>
        <w:rPr>
          <w:rStyle w:val="6"/>
          <w:rFonts w:ascii="仿宋" w:hAnsi="仿宋" w:eastAsia="仿宋" w:cs="仿宋"/>
          <w:b/>
          <w:color w:val="auto"/>
          <w:sz w:val="28"/>
          <w:szCs w:val="28"/>
          <w:u w:val="none"/>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mailto:请各教学单位于4月15日前,将修改完善后的2018和2019各本、专科专业课程教学大纲汇编电子版（WORD版和PDF版，封面采用学校统一的模板（另附））发送至qichune@peihua.edu.cn。学校将安排统一印刷，因各单位提交材料内容有误造成的一切问题由各教学单位自行承担。望各单位高度重视。" </w:instrText>
      </w:r>
      <w:r>
        <w:rPr>
          <w:rFonts w:hint="eastAsia" w:ascii="仿宋" w:hAnsi="仿宋" w:eastAsia="仿宋" w:cs="仿宋"/>
          <w:b/>
          <w:sz w:val="28"/>
          <w:szCs w:val="28"/>
        </w:rPr>
        <w:fldChar w:fldCharType="separate"/>
      </w:r>
      <w:r>
        <w:rPr>
          <w:rStyle w:val="6"/>
          <w:rFonts w:hint="eastAsia" w:ascii="仿宋" w:hAnsi="仿宋" w:eastAsia="仿宋" w:cs="仿宋"/>
          <w:b/>
          <w:color w:val="0000FF"/>
          <w:sz w:val="28"/>
          <w:szCs w:val="28"/>
          <w:u w:val="none"/>
        </w:rPr>
        <w:t>请各教学单位于4月</w:t>
      </w:r>
      <w:r>
        <w:rPr>
          <w:rStyle w:val="6"/>
          <w:rFonts w:hint="eastAsia" w:ascii="仿宋" w:hAnsi="仿宋" w:eastAsia="仿宋" w:cs="仿宋"/>
          <w:b/>
          <w:color w:val="0000FF"/>
          <w:sz w:val="28"/>
          <w:szCs w:val="28"/>
          <w:u w:val="none"/>
          <w:lang w:val="en-US" w:eastAsia="zh-CN"/>
        </w:rPr>
        <w:t>3</w:t>
      </w:r>
      <w:r>
        <w:rPr>
          <w:rStyle w:val="6"/>
          <w:rFonts w:hint="eastAsia" w:ascii="仿宋" w:hAnsi="仿宋" w:eastAsia="仿宋" w:cs="仿宋"/>
          <w:b/>
          <w:color w:val="0000FF"/>
          <w:sz w:val="28"/>
          <w:szCs w:val="28"/>
          <w:u w:val="none"/>
        </w:rPr>
        <w:t>0日前,将修改完善后的2018和2019各本、专科</w:t>
      </w:r>
      <w:r>
        <w:rPr>
          <w:rStyle w:val="6"/>
          <w:rFonts w:hint="eastAsia" w:ascii="仿宋" w:hAnsi="仿宋" w:eastAsia="仿宋" w:cs="仿宋"/>
          <w:b/>
          <w:color w:val="0000FF"/>
          <w:sz w:val="28"/>
          <w:szCs w:val="28"/>
          <w:u w:val="none"/>
          <w:lang w:eastAsia="zh-CN"/>
        </w:rPr>
        <w:t>实践</w:t>
      </w:r>
      <w:r>
        <w:rPr>
          <w:rStyle w:val="6"/>
          <w:rFonts w:hint="eastAsia" w:ascii="仿宋" w:hAnsi="仿宋" w:eastAsia="仿宋" w:cs="仿宋"/>
          <w:b/>
          <w:color w:val="0000FF"/>
          <w:sz w:val="28"/>
          <w:szCs w:val="28"/>
          <w:u w:val="none"/>
        </w:rPr>
        <w:t>课程教学大纲汇编电子版（WORD版和PDF版，封面采用学校统一的模板（另附））发送至</w:t>
      </w:r>
      <w:r>
        <w:rPr>
          <w:rStyle w:val="6"/>
          <w:rFonts w:hint="eastAsia" w:ascii="仿宋" w:hAnsi="仿宋" w:eastAsia="仿宋" w:cs="仿宋"/>
          <w:b/>
          <w:color w:val="0000FF"/>
          <w:sz w:val="28"/>
          <w:szCs w:val="28"/>
          <w:u w:val="none"/>
          <w:lang w:val="en-US" w:eastAsia="zh-CN"/>
        </w:rPr>
        <w:t>陈红老师.</w:t>
      </w:r>
      <w:r>
        <w:rPr>
          <w:rStyle w:val="6"/>
          <w:rFonts w:hint="eastAsia" w:ascii="仿宋" w:hAnsi="仿宋" w:eastAsia="仿宋" w:cs="仿宋"/>
          <w:b/>
          <w:color w:val="0000FF"/>
          <w:sz w:val="28"/>
          <w:szCs w:val="28"/>
          <w:u w:val="none"/>
          <w:lang w:eastAsia="zh-CN"/>
        </w:rPr>
        <w:t>邮箱是</w:t>
      </w:r>
      <w:r>
        <w:rPr>
          <w:rStyle w:val="6"/>
          <w:rFonts w:hint="eastAsia" w:ascii="仿宋" w:hAnsi="仿宋" w:eastAsia="仿宋" w:cs="仿宋"/>
          <w:b/>
          <w:color w:val="0000FF"/>
          <w:sz w:val="28"/>
          <w:szCs w:val="28"/>
          <w:u w:val="none"/>
          <w:lang w:val="en-US" w:eastAsia="zh-CN"/>
        </w:rPr>
        <w:t>000127</w:t>
      </w:r>
      <w:r>
        <w:rPr>
          <w:rStyle w:val="6"/>
          <w:rFonts w:hint="eastAsia" w:ascii="仿宋" w:hAnsi="仿宋" w:eastAsia="仿宋" w:cs="仿宋"/>
          <w:b/>
          <w:color w:val="0000FF"/>
          <w:sz w:val="28"/>
          <w:szCs w:val="28"/>
          <w:u w:val="none"/>
        </w:rPr>
        <w:t>@peihua.edu.cn。学校将安排统一印刷，各教学单位</w:t>
      </w:r>
      <w:r>
        <w:rPr>
          <w:rStyle w:val="6"/>
          <w:rFonts w:hint="eastAsia" w:ascii="仿宋" w:hAnsi="仿宋" w:eastAsia="仿宋" w:cs="仿宋"/>
          <w:b/>
          <w:color w:val="0000FF"/>
          <w:sz w:val="28"/>
          <w:szCs w:val="28"/>
          <w:u w:val="none"/>
          <w:lang w:eastAsia="zh-CN"/>
        </w:rPr>
        <w:t>须</w:t>
      </w:r>
      <w:r>
        <w:rPr>
          <w:rStyle w:val="6"/>
          <w:rFonts w:hint="eastAsia" w:ascii="仿宋" w:hAnsi="仿宋" w:eastAsia="仿宋" w:cs="仿宋"/>
          <w:b/>
          <w:color w:val="0000FF"/>
          <w:sz w:val="28"/>
          <w:szCs w:val="28"/>
          <w:u w:val="none"/>
        </w:rPr>
        <w:t>对印刷内容负责</w:t>
      </w:r>
      <w:r>
        <w:rPr>
          <w:rStyle w:val="6"/>
          <w:rFonts w:hint="eastAsia" w:ascii="仿宋" w:hAnsi="仿宋" w:eastAsia="仿宋" w:cs="仿宋"/>
          <w:b/>
          <w:color w:val="auto"/>
          <w:sz w:val="28"/>
          <w:szCs w:val="28"/>
          <w:u w:val="none"/>
        </w:rPr>
        <w:t>。</w:t>
      </w:r>
      <w:bookmarkStart w:id="0" w:name="_GoBack"/>
      <w:bookmarkEnd w:id="0"/>
    </w:p>
    <w:p>
      <w:pPr>
        <w:spacing w:line="600" w:lineRule="exact"/>
        <w:ind w:firstLine="562" w:firstLineChars="200"/>
        <w:rPr>
          <w:rStyle w:val="6"/>
          <w:rFonts w:ascii="仿宋" w:hAnsi="仿宋" w:eastAsia="仿宋" w:cs="仿宋"/>
          <w:b/>
          <w:color w:val="auto"/>
          <w:sz w:val="28"/>
          <w:szCs w:val="28"/>
          <w:u w:val="none"/>
        </w:rPr>
      </w:pPr>
    </w:p>
    <w:p>
      <w:pPr>
        <w:spacing w:line="540" w:lineRule="exact"/>
        <w:ind w:firstLine="3373" w:firstLineChars="1200"/>
        <w:rPr>
          <w:rFonts w:hint="eastAsia" w:ascii="仿宋" w:hAnsi="仿宋" w:eastAsia="仿宋" w:cs="仿宋"/>
          <w:b/>
          <w:sz w:val="28"/>
          <w:szCs w:val="28"/>
        </w:rPr>
      </w:pPr>
      <w:r>
        <w:rPr>
          <w:rFonts w:hint="eastAsia" w:ascii="仿宋" w:hAnsi="仿宋" w:eastAsia="仿宋" w:cs="仿宋"/>
          <w:b/>
          <w:sz w:val="28"/>
          <w:szCs w:val="28"/>
        </w:rPr>
        <w:fldChar w:fldCharType="end"/>
      </w:r>
    </w:p>
    <w:p>
      <w:pPr>
        <w:rPr>
          <w:rFonts w:hint="eastAsia" w:ascii="仿宋" w:hAnsi="仿宋" w:eastAsia="仿宋" w:cs="仿宋"/>
          <w:b/>
          <w:color w:val="0000FF"/>
          <w:sz w:val="28"/>
          <w:szCs w:val="28"/>
        </w:rPr>
      </w:pPr>
      <w:r>
        <w:rPr>
          <w:rFonts w:hint="eastAsia" w:ascii="仿宋" w:hAnsi="仿宋" w:eastAsia="仿宋" w:cs="仿宋"/>
          <w:b/>
          <w:color w:val="0000FF"/>
          <w:kern w:val="0"/>
          <w:sz w:val="28"/>
          <w:szCs w:val="28"/>
        </w:rPr>
        <w:t>实践课程教学大纲联系人：</w:t>
      </w:r>
      <w:r>
        <w:rPr>
          <w:rFonts w:hint="eastAsia" w:ascii="仿宋" w:hAnsi="仿宋" w:eastAsia="仿宋" w:cs="仿宋"/>
          <w:b/>
          <w:color w:val="0000FF"/>
          <w:kern w:val="0"/>
          <w:sz w:val="28"/>
          <w:szCs w:val="28"/>
          <w:lang w:val="en-US" w:eastAsia="zh-CN"/>
        </w:rPr>
        <w:t xml:space="preserve"> </w:t>
      </w:r>
      <w:r>
        <w:rPr>
          <w:rFonts w:hint="eastAsia" w:ascii="仿宋" w:hAnsi="仿宋" w:eastAsia="仿宋" w:cs="仿宋"/>
          <w:b/>
          <w:color w:val="0000FF"/>
          <w:sz w:val="28"/>
          <w:szCs w:val="28"/>
        </w:rPr>
        <w:t>韦  蕊   18966901995</w:t>
      </w:r>
    </w:p>
    <w:p>
      <w:pPr>
        <w:ind w:firstLine="3514" w:firstLineChars="1250"/>
        <w:rPr>
          <w:rFonts w:ascii="仿宋" w:hAnsi="仿宋" w:eastAsia="仿宋" w:cs="仿宋"/>
          <w:b/>
          <w:color w:val="0000FF"/>
          <w:sz w:val="28"/>
          <w:szCs w:val="28"/>
        </w:rPr>
      </w:pPr>
      <w:r>
        <w:rPr>
          <w:rFonts w:hint="eastAsia" w:ascii="仿宋" w:hAnsi="仿宋" w:eastAsia="仿宋" w:cs="仿宋"/>
          <w:b/>
          <w:color w:val="0000FF"/>
          <w:sz w:val="28"/>
          <w:szCs w:val="28"/>
        </w:rPr>
        <w:t xml:space="preserve">陈  红  </w:t>
      </w:r>
      <w:r>
        <w:rPr>
          <w:rFonts w:hint="eastAsia" w:ascii="仿宋" w:hAnsi="仿宋" w:eastAsia="仿宋" w:cs="仿宋"/>
          <w:b/>
          <w:color w:val="0000FF"/>
          <w:sz w:val="28"/>
          <w:szCs w:val="28"/>
          <w:lang w:val="en-US" w:eastAsia="zh-CN"/>
        </w:rPr>
        <w:t xml:space="preserve"> </w:t>
      </w:r>
      <w:r>
        <w:rPr>
          <w:rFonts w:hint="eastAsia" w:ascii="仿宋" w:hAnsi="仿宋" w:eastAsia="仿宋" w:cs="仿宋"/>
          <w:b/>
          <w:color w:val="0000FF"/>
          <w:sz w:val="28"/>
          <w:szCs w:val="28"/>
        </w:rPr>
        <w:t>18992826787</w:t>
      </w:r>
    </w:p>
    <w:p>
      <w:pPr>
        <w:rPr>
          <w:rFonts w:ascii="仿宋" w:hAnsi="仿宋" w:eastAsia="仿宋" w:cs="仿宋"/>
          <w:b/>
          <w:sz w:val="28"/>
          <w:szCs w:val="28"/>
        </w:rPr>
      </w:pPr>
    </w:p>
    <w:p>
      <w:pPr>
        <w:spacing w:line="600" w:lineRule="exact"/>
        <w:ind w:firstLine="562" w:firstLineChars="200"/>
        <w:rPr>
          <w:rFonts w:ascii="仿宋" w:hAnsi="仿宋" w:eastAsia="仿宋" w:cs="仿宋"/>
          <w:b/>
          <w:sz w:val="28"/>
          <w:szCs w:val="28"/>
        </w:rPr>
      </w:pPr>
    </w:p>
    <w:p>
      <w:pPr>
        <w:spacing w:line="600" w:lineRule="exact"/>
        <w:ind w:firstLine="562" w:firstLineChars="200"/>
        <w:rPr>
          <w:rFonts w:ascii="仿宋" w:hAnsi="仿宋" w:eastAsia="仿宋" w:cs="仿宋"/>
          <w:b/>
          <w:sz w:val="28"/>
          <w:szCs w:val="28"/>
        </w:rPr>
      </w:pPr>
    </w:p>
    <w:p>
      <w:pPr>
        <w:spacing w:line="600" w:lineRule="exact"/>
        <w:ind w:firstLine="562" w:firstLineChars="200"/>
        <w:rPr>
          <w:rFonts w:ascii="仿宋" w:hAnsi="仿宋" w:eastAsia="仿宋" w:cs="仿宋"/>
          <w:b/>
          <w:sz w:val="28"/>
          <w:szCs w:val="28"/>
        </w:rPr>
      </w:pPr>
    </w:p>
    <w:p>
      <w:pPr>
        <w:spacing w:line="600" w:lineRule="exact"/>
        <w:ind w:firstLine="562" w:firstLineChars="200"/>
        <w:rPr>
          <w:rFonts w:ascii="仿宋" w:hAnsi="仿宋" w:eastAsia="仿宋" w:cs="仿宋"/>
          <w:b/>
          <w:sz w:val="28"/>
          <w:szCs w:val="28"/>
        </w:rPr>
      </w:pPr>
    </w:p>
    <w:p>
      <w:pPr>
        <w:spacing w:line="600" w:lineRule="exact"/>
        <w:ind w:firstLine="562" w:firstLineChars="200"/>
        <w:rPr>
          <w:rFonts w:ascii="仿宋" w:hAnsi="仿宋" w:eastAsia="仿宋" w:cs="仿宋"/>
          <w:b/>
          <w:sz w:val="28"/>
          <w:szCs w:val="28"/>
        </w:rPr>
      </w:pPr>
    </w:p>
    <w:p>
      <w:pPr>
        <w:spacing w:line="600" w:lineRule="exact"/>
        <w:ind w:firstLine="562" w:firstLineChars="200"/>
        <w:rPr>
          <w:rFonts w:ascii="仿宋" w:hAnsi="仿宋" w:eastAsia="仿宋" w:cs="仿宋"/>
          <w:b/>
          <w:sz w:val="28"/>
          <w:szCs w:val="28"/>
        </w:rPr>
      </w:pPr>
    </w:p>
    <w:p>
      <w:pPr>
        <w:spacing w:line="600" w:lineRule="exact"/>
        <w:ind w:firstLine="5622" w:firstLineChars="2000"/>
        <w:rPr>
          <w:rFonts w:ascii="仿宋" w:hAnsi="仿宋" w:eastAsia="仿宋" w:cs="仿宋"/>
          <w:b/>
          <w:sz w:val="28"/>
          <w:szCs w:val="28"/>
        </w:rPr>
      </w:pPr>
      <w:r>
        <w:rPr>
          <w:rFonts w:hint="eastAsia" w:ascii="仿宋" w:hAnsi="仿宋" w:eastAsia="仿宋" w:cs="仿宋"/>
          <w:b/>
          <w:sz w:val="28"/>
          <w:szCs w:val="28"/>
        </w:rPr>
        <w:t>教务管理中心</w:t>
      </w:r>
    </w:p>
    <w:p>
      <w:pPr>
        <w:spacing w:line="600" w:lineRule="exact"/>
        <w:ind w:firstLine="5341" w:firstLineChars="1900"/>
        <w:rPr>
          <w:rFonts w:ascii="仿宋" w:hAnsi="仿宋" w:eastAsia="仿宋" w:cs="仿宋"/>
          <w:b/>
          <w:sz w:val="28"/>
          <w:szCs w:val="28"/>
        </w:rPr>
      </w:pPr>
      <w:r>
        <w:rPr>
          <w:rFonts w:hint="eastAsia" w:ascii="仿宋" w:hAnsi="仿宋" w:eastAsia="仿宋" w:cs="仿宋"/>
          <w:b/>
          <w:sz w:val="28"/>
          <w:szCs w:val="28"/>
        </w:rPr>
        <w:t>2020年3月31日</w:t>
      </w:r>
    </w:p>
    <w:p>
      <w:pPr>
        <w:spacing w:line="600" w:lineRule="exact"/>
        <w:ind w:firstLine="562" w:firstLineChars="200"/>
        <w:rPr>
          <w:rFonts w:ascii="仿宋" w:hAnsi="仿宋" w:eastAsia="仿宋" w:cs="仿宋"/>
          <w:b/>
          <w:sz w:val="28"/>
          <w:szCs w:val="28"/>
        </w:rPr>
      </w:pP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p>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4711E"/>
    <w:rsid w:val="00142A83"/>
    <w:rsid w:val="001D3715"/>
    <w:rsid w:val="00524920"/>
    <w:rsid w:val="00567232"/>
    <w:rsid w:val="00587ADF"/>
    <w:rsid w:val="0074044C"/>
    <w:rsid w:val="007D79B0"/>
    <w:rsid w:val="008C336F"/>
    <w:rsid w:val="00942E8C"/>
    <w:rsid w:val="00944988"/>
    <w:rsid w:val="00B93FC9"/>
    <w:rsid w:val="00D929AC"/>
    <w:rsid w:val="00E34554"/>
    <w:rsid w:val="00EC1EC8"/>
    <w:rsid w:val="00F41034"/>
    <w:rsid w:val="00F62873"/>
    <w:rsid w:val="01AC40DF"/>
    <w:rsid w:val="01E32F12"/>
    <w:rsid w:val="0279790B"/>
    <w:rsid w:val="02C11D0C"/>
    <w:rsid w:val="04356246"/>
    <w:rsid w:val="08A1457E"/>
    <w:rsid w:val="09950C29"/>
    <w:rsid w:val="0A3B41D0"/>
    <w:rsid w:val="0AF4711E"/>
    <w:rsid w:val="0BE62700"/>
    <w:rsid w:val="0F8E1EF4"/>
    <w:rsid w:val="0FD2476E"/>
    <w:rsid w:val="118C4DED"/>
    <w:rsid w:val="1241252D"/>
    <w:rsid w:val="146622F6"/>
    <w:rsid w:val="147F62F6"/>
    <w:rsid w:val="15F500F1"/>
    <w:rsid w:val="17DE3294"/>
    <w:rsid w:val="186D3F9F"/>
    <w:rsid w:val="1B1E248A"/>
    <w:rsid w:val="1D5248DD"/>
    <w:rsid w:val="1F2C001C"/>
    <w:rsid w:val="20327660"/>
    <w:rsid w:val="20FE27DF"/>
    <w:rsid w:val="22F60822"/>
    <w:rsid w:val="23AC6559"/>
    <w:rsid w:val="24F24873"/>
    <w:rsid w:val="25231FEC"/>
    <w:rsid w:val="2A04304B"/>
    <w:rsid w:val="2A8C0A5A"/>
    <w:rsid w:val="2BF87D15"/>
    <w:rsid w:val="2C4B2196"/>
    <w:rsid w:val="2E786079"/>
    <w:rsid w:val="301A1DAD"/>
    <w:rsid w:val="32674298"/>
    <w:rsid w:val="327174ED"/>
    <w:rsid w:val="335613B6"/>
    <w:rsid w:val="35731F00"/>
    <w:rsid w:val="35752968"/>
    <w:rsid w:val="37667B51"/>
    <w:rsid w:val="3A823E57"/>
    <w:rsid w:val="3A992641"/>
    <w:rsid w:val="3AA755B6"/>
    <w:rsid w:val="3B574AA8"/>
    <w:rsid w:val="3F0E4C2F"/>
    <w:rsid w:val="3F561DBC"/>
    <w:rsid w:val="405A0609"/>
    <w:rsid w:val="40CB23AD"/>
    <w:rsid w:val="4110067E"/>
    <w:rsid w:val="42016DFE"/>
    <w:rsid w:val="43284017"/>
    <w:rsid w:val="432B6239"/>
    <w:rsid w:val="45304504"/>
    <w:rsid w:val="46AD4F97"/>
    <w:rsid w:val="47173FC7"/>
    <w:rsid w:val="483924DB"/>
    <w:rsid w:val="495E73FE"/>
    <w:rsid w:val="4A3D1D70"/>
    <w:rsid w:val="4CA779D7"/>
    <w:rsid w:val="4CF7155B"/>
    <w:rsid w:val="4DCA5792"/>
    <w:rsid w:val="4FA156BF"/>
    <w:rsid w:val="51E313C9"/>
    <w:rsid w:val="538D6A2F"/>
    <w:rsid w:val="53CC4C43"/>
    <w:rsid w:val="53ED62CF"/>
    <w:rsid w:val="55EB02B2"/>
    <w:rsid w:val="5B02469E"/>
    <w:rsid w:val="5BC37CEC"/>
    <w:rsid w:val="5C5550E8"/>
    <w:rsid w:val="602056B2"/>
    <w:rsid w:val="616946AC"/>
    <w:rsid w:val="630A7220"/>
    <w:rsid w:val="63D64402"/>
    <w:rsid w:val="64B53BA1"/>
    <w:rsid w:val="66321A11"/>
    <w:rsid w:val="67234BD3"/>
    <w:rsid w:val="672B634E"/>
    <w:rsid w:val="68B356DF"/>
    <w:rsid w:val="6C9B383B"/>
    <w:rsid w:val="6CD551C7"/>
    <w:rsid w:val="6D0E31B3"/>
    <w:rsid w:val="6DD25FD7"/>
    <w:rsid w:val="72A569C5"/>
    <w:rsid w:val="72C30029"/>
    <w:rsid w:val="74771802"/>
    <w:rsid w:val="74D94ADE"/>
    <w:rsid w:val="772B5792"/>
    <w:rsid w:val="7A432BBC"/>
    <w:rsid w:val="7A885DBB"/>
    <w:rsid w:val="7EC03D18"/>
    <w:rsid w:val="7EE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1996</Characters>
  <Lines>16</Lines>
  <Paragraphs>4</Paragraphs>
  <TotalTime>22</TotalTime>
  <ScaleCrop>false</ScaleCrop>
  <LinksUpToDate>false</LinksUpToDate>
  <CharactersWithSpaces>2342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2020-03-31T08:58:00Z</dcterms:created>
  <dc:creator>Administrator</dc:creator>
  <cp:lastModifiedBy>Administrator</cp:lastModifiedBy>
  <dcterms:modified xsi:type="dcterms:W3CDTF">2020-04-09T05:39:46Z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