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仿宋_GB2312"/>
          <w:sz w:val="3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疫情防控期间陕西高校本科在线教学</w:t>
      </w:r>
    </w:p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典型案例申报书</w:t>
      </w:r>
    </w:p>
    <w:p>
      <w:pPr>
        <w:spacing w:line="600" w:lineRule="exact"/>
        <w:ind w:firstLine="1200" w:firstLineChars="400"/>
        <w:rPr>
          <w:rFonts w:ascii="Times New Roman" w:hAnsi="Times New Roman" w:eastAsia="黑体"/>
          <w:sz w:val="3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课程名称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主讲教师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申报高校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360" w:lineRule="auto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填表日期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</w:tbl>
    <w:p>
      <w:pPr>
        <w:spacing w:line="600" w:lineRule="auto"/>
        <w:ind w:firstLine="880" w:firstLineChars="275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/>
          <w:b/>
          <w:bCs/>
          <w:sz w:val="30"/>
        </w:rPr>
      </w:pP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陕西省教育厅制</w:t>
      </w:r>
    </w:p>
    <w:p>
      <w:pPr>
        <w:spacing w:line="520" w:lineRule="exact"/>
        <w:jc w:val="center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黑体"/>
          <w:sz w:val="32"/>
          <w:szCs w:val="32"/>
        </w:rPr>
        <w:t>2020年4月</w:t>
      </w:r>
      <w:r>
        <w:rPr>
          <w:rFonts w:ascii="Times New Roman" w:hAnsi="Times New Roman" w:eastAsia="仿宋_GB2312"/>
          <w:b/>
          <w:bCs/>
          <w:sz w:val="30"/>
        </w:rPr>
        <w:br w:type="page"/>
      </w:r>
    </w:p>
    <w:p>
      <w:pPr>
        <w:spacing w:line="480" w:lineRule="auto"/>
        <w:ind w:right="28"/>
        <w:jc w:val="center"/>
        <w:rPr>
          <w:rFonts w:ascii="Times New Roman" w:hAnsi="Times New Roman" w:eastAsia="仿宋_GB2312"/>
          <w:b/>
          <w:bCs/>
          <w:sz w:val="30"/>
        </w:rPr>
      </w:pPr>
    </w:p>
    <w:p>
      <w:pPr>
        <w:spacing w:line="338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填 表 说 明</w:t>
      </w:r>
    </w:p>
    <w:p>
      <w:pPr>
        <w:spacing w:line="338" w:lineRule="auto"/>
        <w:ind w:firstLine="63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一、请按表格逐条填写各项内容，要求实事求是，表达要明确、严谨。</w:t>
      </w:r>
    </w:p>
    <w:p>
      <w:pPr>
        <w:spacing w:line="360" w:lineRule="auto"/>
        <w:ind w:firstLine="640" w:firstLineChars="200"/>
        <w:rPr>
          <w:rFonts w:ascii="Times New Roman" w:hAnsi="Times New Roman" w:eastAsia="方正小标宋简体"/>
          <w:kern w:val="0"/>
          <w:sz w:val="44"/>
          <w:szCs w:val="44"/>
        </w:rPr>
        <w:sectPr>
          <w:pgSz w:w="11906" w:h="16838"/>
          <w:pgMar w:top="1531" w:right="1474" w:bottom="1417" w:left="1588" w:header="851" w:footer="1701" w:gutter="0"/>
          <w:cols w:space="720" w:num="1"/>
          <w:docGrid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二、表格空间不足的，可以扩展或另加附页。</w:t>
      </w:r>
    </w:p>
    <w:p>
      <w:pPr>
        <w:spacing w:before="120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3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534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课程名称</w:t>
            </w:r>
          </w:p>
        </w:tc>
        <w:tc>
          <w:tcPr>
            <w:tcW w:w="3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课程类型</w:t>
            </w:r>
          </w:p>
        </w:tc>
        <w:tc>
          <w:tcPr>
            <w:tcW w:w="2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○文化素质课  ○公共基础课  ○专业课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开课年级</w:t>
            </w:r>
          </w:p>
        </w:tc>
        <w:tc>
          <w:tcPr>
            <w:tcW w:w="3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面向专业（类）</w:t>
            </w:r>
          </w:p>
        </w:tc>
        <w:tc>
          <w:tcPr>
            <w:tcW w:w="3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学生人数</w:t>
            </w:r>
          </w:p>
        </w:tc>
        <w:tc>
          <w:tcPr>
            <w:tcW w:w="3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在线资源平台</w:t>
            </w:r>
          </w:p>
        </w:tc>
        <w:tc>
          <w:tcPr>
            <w:tcW w:w="3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</w:pPr>
            <w:r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  <w:t>填写平台网址、资源名称，如果没有使用则不填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在线教学工具</w:t>
            </w:r>
          </w:p>
        </w:tc>
        <w:tc>
          <w:tcPr>
            <w:tcW w:w="3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</w:pPr>
            <w:r>
              <w:rPr>
                <w:rFonts w:ascii="Times New Roman" w:hAnsi="Times New Roman" w:eastAsia="仿宋_GB2312"/>
                <w:i/>
                <w:iCs/>
                <w:color w:val="A6A6A6"/>
                <w:sz w:val="24"/>
              </w:rPr>
              <w:t>如果没有使用则不填</w:t>
            </w:r>
          </w:p>
        </w:tc>
      </w:tr>
    </w:tbl>
    <w:p>
      <w:pPr>
        <w:spacing w:before="120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二、主讲教师基本情况</w:t>
      </w:r>
    </w:p>
    <w:tbl>
      <w:tblPr>
        <w:tblStyle w:val="3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729"/>
        <w:gridCol w:w="1203"/>
        <w:gridCol w:w="1400"/>
        <w:gridCol w:w="153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9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9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</w:p>
        </w:tc>
        <w:tc>
          <w:tcPr>
            <w:tcW w:w="2388" w:type="pct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9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工作部门</w:t>
            </w:r>
          </w:p>
        </w:tc>
        <w:tc>
          <w:tcPr>
            <w:tcW w:w="4104" w:type="pct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主要教学工作简历及成果（300字以内）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120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三、课程教学方案（1000字以内）</w:t>
      </w:r>
    </w:p>
    <w:tbl>
      <w:tblPr>
        <w:tblStyle w:val="3"/>
        <w:tblW w:w="84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（描述一门课程在线教学的整体设计。包括：教情学情分析、课程教学目标、设计思路、组织实施、信息技术应用、评价体系、过程考核、学生反馈等。）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120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四、疫情防控期间课程特色做法及创新（1500字以内）</w:t>
      </w:r>
    </w:p>
    <w:tbl>
      <w:tblPr>
        <w:tblStyle w:val="3"/>
        <w:tblW w:w="84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120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五、疫情防控期间课程在线教学实施效果（500字以内）</w:t>
      </w:r>
    </w:p>
    <w:tbl>
      <w:tblPr>
        <w:tblStyle w:val="3"/>
        <w:tblW w:w="84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20" w:beforeLines="50"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六、学校推荐意见</w:t>
      </w:r>
    </w:p>
    <w:tbl>
      <w:tblPr>
        <w:tblStyle w:val="3"/>
        <w:tblW w:w="84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15" w:h="16840"/>
      <w:pgMar w:top="2098" w:right="1474" w:bottom="1985" w:left="1588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448F3"/>
    <w:rsid w:val="6A0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2020-04-30T06:20:00Z</dcterms:created>
  <dc:creator>齐春娥</dc:creator>
  <cp:lastModifiedBy>齐春娥</cp:lastModifiedBy>
  <dcterms:modified xsi:type="dcterms:W3CDTF">2020-04-30T06:21:11Z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