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color w:val="000000"/>
          <w:sz w:val="32"/>
          <w:szCs w:val="26"/>
        </w:rPr>
      </w:pPr>
      <w:r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  <w:t>西安培华学院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2016-2017学年第1学期实验（训）室开放计划</w:t>
      </w:r>
      <w:r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  <w:t>一览表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608"/>
        <w:gridCol w:w="2310"/>
        <w:gridCol w:w="2070"/>
        <w:gridCol w:w="2280"/>
        <w:gridCol w:w="1140"/>
        <w:gridCol w:w="153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实验（训）室名称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（地点）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实验（训）项目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（内容）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开放时间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开放对象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可容纳人数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环境设计专业实训室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（6319）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景观设计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14：00-18:00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环境设计专业学生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王文佳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李瑶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环境设计专业实训室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（6320）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居住空间设计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每周一、周五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8：00-12:00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环境设计专业学生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闫长浩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武晔照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动画静野孔文工作（6302）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动画创作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周五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8:00-12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动画专业学生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王东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范波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服装工艺实训室1（6215）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服装立体裁剪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12:00-18：00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服装专业学生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牛菲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李岩泽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服装工艺实训室2（6217）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服装工艺及制版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每周三至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12:00-18:00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服装专业学生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杨周敏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田浩博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服装造型实训室（6220）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服装设计及制版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每周四、周五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服装专业学生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李媛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王茹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服装手工实训室（6219）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服装手工艺、扎染、蜡染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服装专业学生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牛菲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杨雪健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服装形象实训室（6218）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形象设计、化妆发型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每周三至周五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服装专业学生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吕雪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郝静轩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视觉传达专业教室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6304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字体设计、版式设计、包装设计等设计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策划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每周三至周五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艺术设计学院学生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袁满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袁满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视觉传达专业教室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6207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广告文案、广告策划、品牌策划等设计策划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每周三、周五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14:00-18:00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艺术设计学院学生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崔丽莎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崔丽莎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录音实训室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6311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配音实训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口播播音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周一全天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传媒学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买丽颖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 xml:space="preserve">魏璐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张继新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录音实训室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6312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配音实训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口播播音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、四全天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传媒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孙颖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 xml:space="preserve">宋婧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录音实训室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6313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配音实训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口播播音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、四、五全天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传媒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屈阳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 xml:space="preserve">江怡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播音主持实训室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6409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上镜实训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口播播音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传媒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余文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吕玮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田乐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播音主持实训室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6411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上镜实训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口播播音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周一、三、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传媒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辛敏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黑梦奇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播音主持实训室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6412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上镜实训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口播播音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周一、二、三、五全天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传媒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汤云敏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陈连龙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 xml:space="preserve"> 传媒点击工作实训室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6216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后期剪辑制作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每周一至五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传媒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王增智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田秀秀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CN" w:eastAsia="zh-CN"/>
              </w:rPr>
              <w:t>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信息化企业财会实务综合仿真实训室（1111）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有关课程的课内拓展、学生自选课题实验、教师的创新性实验、会计类各类赛事的练习和强化培训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每周四、五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会计学院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其他需要使用实验室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99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根据使用人员和内容的具体情况确定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和璇、袁吉素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ERP沙盘模拟实训室（1112）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有关课程的课内拓展、学生自选课题实验、教师的创新性实验、会计类各类赛事的练习和强化培训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每周四、五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会计学院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其他需要使用实验室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100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根据使用人员和内容的具体情况确定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和璇、袁吉素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会计电信息化模拟实训室（1415）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有关课程的课内拓展、学生自选课题实验、教师的创新性实验、会计类各类赛事的练习和强化培训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每周四、五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会计学院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其他需要使用实验室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105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根据使用人员和内容的具体情况确定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和璇、袁吉素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手工会计实务实训室（1414）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有关课程的课内拓展、学生自选课题实验、教师的创新性实验、会计类各类赛事的练习和强化培训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每周四、五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会计学院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其他需要使用实验室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105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根据使用人员和内容的具体情况确定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和璇、袁吉素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财税一体化与会计审计模拟实训室（1418）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有关课程的课内拓展、学生自选课题实验、教师的创新性实验、会计类各类赛事的练习和强化培训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每周四、五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会计学院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师生、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其他需要使用实验室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/>
              </w:rPr>
              <w:t>105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根据使用人员和内容的具体情况确定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和璇、袁吉素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电子技术基础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3120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电路分析基础实验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每周三、四、五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14:00-18:00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李凤英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电子技术基础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3119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信号系统实验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每周二、四、五全天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陈群英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数字电子技术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实验室（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3117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Verilog语言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16:00-18:00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，每周四全天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刘笃仁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陈群英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高频电子线路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实验室（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1518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对讲机的制作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上课时间之外预约，每周开放10学时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郝云芳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唐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科技创新实验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1510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学生自行设计实验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每周一至周五全天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王旭东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4G-LET通信、网规网优实验室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3112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PROTEL应用实验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每周一至周五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16:00-18:00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，每周四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8:00-16:00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陈群英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融合通信实验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3113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学生自行设计实验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每周一至周五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14:00-18:00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刘  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程控交换实验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3114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电子产品设计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每周四、五全天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安嘉黛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计算机科学与技术专业综合实验室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1513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计算机组装与维护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上课时间之外预约，每周开放10学时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王  京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王  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数据、视讯技术实验室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3115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数据信息化应用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每周三、四、五全天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黄玉蕾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光传输、宽带接入实验室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3116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宽带网接入技术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每周四、五全天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徐  艳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电信工程实验室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3118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电信工程项目实施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每周一、三、五全天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刘  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陈群英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计算机网络技术实验室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1511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计算机绘图，移动软件测试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上课时间之外预约，每周开放10学时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严亚宁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王  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微机应用与接口技术、计算机原理实验室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1512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数学建模与数学实验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上课时间之外预约，每周开放10学时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黄玉蕾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王  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物理实验室1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3219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光的干涉、衍射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每周一、二、四、五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8：00-12:00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中兴电信学院、人居环境与工程学院师生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邢  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物理实验室2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3220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杨氏模量测量、转动惯量测定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每周一、二、四、五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中兴电信学院、人居环境与工程学院师生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殷娟娟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供应链管理实训室（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1114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现代企业供应链上原料提供者、生产商、渠道商、零售商等提供增值产品、服务等的技术、供应链协调统一的运营模式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每周一至周五全天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商学院师生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根据实训的具体内容确定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旅游与酒店管理模拟实训室（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1118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旅行社经营、酒店前台和客房服务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每周一至周三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14：00-17:30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商学院师生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根据实训的具体内容确定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物流管理模拟实训室（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1118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物流管理各环节的操作流程、物流公司及物流业务的运作过程、物流方案综合策划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每周一至周三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14：00-17:30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商学院师生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根据实训的具体内容确定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人力资源管理实训室（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1419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现代企业人力资源管理战略、规划和模式、组织结构设计、人力资源开发技术等等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每周一至周四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14：00-17:30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商学院师生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根据实训的具体内容确定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电子商务实训室（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1516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运用信息管理和技术方法解决电子商务问题、网页设计、平台建设、业务操作与处理能力、网络营销工具的应用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每周一、三全天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商学院师生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根据实训的具体内容确定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国际贸易实训室（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1519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国际贸易综合实务、国际贸易规则与惯例、国际商务谈判技巧和函电交流技能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第十二周后每周一至周五全天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商学院师生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根据实训的具体内容确定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模拟法庭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3501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民事模拟审判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刑事模拟审判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根据活动时间通知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人文学院师生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潘怀平、张海珠、张婧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法律诊所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6301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法律实践教学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每周三至周五全天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人文学院师生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张婧、张海珠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形态实验室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8220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革兰氏染色、细菌培养技术、病毒滴定、药敏实验等微免及寄生虫实验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尚丛珊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尚丛珊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形态实验室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8222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革兰氏染色、细菌培养技术、病毒滴定、药敏实验等微免及寄生虫实验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尚丛珊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尚丛珊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解剖实验室标本陈列室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8136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各系统人体解剖标本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解剖实验室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8139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各系统人体解剖标本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解剖实验室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8141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各系统人体解剖标本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解剖实验室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8142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各系统人体解剖标本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全校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解剖实验室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8143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各系统人体解剖标本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全校师生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金建成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药剂实验室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（8521）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混悬剂的制备及检测分析、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片剂的制备及检测分析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许乐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药物分析实验（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8519）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葡萄糖的分析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韩宁娟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普通制剂室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（8523）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片剂的制备及检测分析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许乐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药物化学实验室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（8622）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阿司匹林的制备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磺胺醋酰钠的合成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葛维娟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葛维娟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天然药物化学实验室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（8624）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菠菜中色谱的提取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五全天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牛睿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葛维娟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分析化学实验室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（8524）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提供仪器设备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刘荣利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刘荣利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模拟病房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1（8424）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铺床法、无菌操作、静脉输液、注射等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模拟病房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2（8426）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铺床法、无菌操作、静脉输液、注射等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模拟病房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3（8428）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铺床法、无菌操作、静脉输液、注射等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模拟病房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4（8430）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铺床法、无菌操作、静脉输液、注射等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模拟重症监护室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ICU（8324）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铺床法、无菌操作、静脉输液、注射等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张飒乐、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护士站（8420）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观摩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模拟治疗室（8422）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配药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心理实验室（8432）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模拟沙盘、压力宣泄、模拟催眠等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张飒乐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内科病案讨论室1（8321）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病案讨论、病案分析、腹部检查等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40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刘越明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内科病案讨论室2（8325）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病案讨论、病案分析、腹部检查等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40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刘越明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临床综合练习（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8433）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心肺复苏、外伤包扎等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  <w:t>周一至周五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医学院师生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冯香艳、王侠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建筑材料实验室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/>
              </w:rPr>
              <w:t>3109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透水混凝土研究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混凝土设计大赛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实战演练、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钢筋锈蚀实验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第5周至14周每天全天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人居环境与工程学院师生、我校其他相关专业学生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马江萍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高瑞欣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白云峰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建筑结构实验室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3110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锈蚀程度对钢筋力学性能的影响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楷体_GB2312"/>
                <w:kern w:val="2"/>
                <w:sz w:val="21"/>
                <w:szCs w:val="21"/>
              </w:rPr>
              <w:t>并筋混凝土梁的受力性能</w:t>
            </w:r>
            <w:r>
              <w:rPr>
                <w:rFonts w:hint="eastAsia" w:ascii="宋体" w:hAnsi="宋体" w:eastAsia="宋体" w:cs="楷体_GB2312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钢筋混凝土简支梁受弯实验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短柱受压实验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回弹法测混凝土强度的实验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第5周至14周每天全天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人居环境与工程学院师生、我校其他相关专业学生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马江萍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高瑞欣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白云峰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王毅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白云峰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工程测量实验室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3102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各类工程测量技能大赛实战演练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第5周至14周每天全天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人居环境与工程学院师生、我校其他相关专业学生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刘杰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建筑专业综合实训室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3104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算量大赛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施工管理沙盘及软件应用大赛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等赛事实战演练、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建筑类相关设计软件的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应用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工程招投标交易管理平台的应用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第5周至14周每天全天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人居环境与工程学院师生、我校其他相关专业学生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秦丽云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杨 锦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、王毅、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王淑芳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、赵冉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马江萍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计算机辅助实训室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1211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三好施工仿真软件的应用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PKPM-CMIS工程管理软件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Revit软件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AUTOCAD软件的使用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BIM技术施工管理平台的应用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第5周至14周每天全天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人居环境与工程学院师生、我校其他相关专业学生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马江萍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、王毅、温雅、赵冉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马江萍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土力学实验室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三轴压缩试验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第5周至14周每天全天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人居环境与工程学院师生、我校其他相关专业学生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史素梅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史素梅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建筑模型实验室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建筑模型沙盘制作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第5周至14周每天全天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人居环境与工程学院师生、我校其他相关专业学生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冯袖柱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冯袖柱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多功能数字语音实训室（1202）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提供外语语音练习、外语口语训练、外国文化音视频等材料，便于学生提高语音水平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2016.10-2016.12具体时间待定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全校师生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待定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79</w:t>
            </w:r>
            <w:bookmarkStart w:id="0" w:name="_GoBack"/>
            <w:bookmarkEnd w:id="0"/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口译实训室（1208）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提供外语口译训练、外国文化音视频等材料，便于学生提高口译水平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2016.10-2016.12具体时间待定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全校师生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待定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zh-Hans" w:eastAsia="zh-CN"/>
              </w:rPr>
              <w:t>待定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zh-Han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zh-Han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2016年9月22日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altName w:val="Segoe UI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Century Gothic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altName w:val="Segoe UI"/>
    <w:panose1 w:val="020B0502040204020203"/>
    <w:charset w:val="00"/>
    <w:family w:val="auto"/>
    <w:pitch w:val="default"/>
    <w:sig w:usb0="00000000" w:usb1="000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Yi Baiti">
    <w:altName w:val="Viner Hand ITC"/>
    <w:panose1 w:val="03000500000000000000"/>
    <w:charset w:val="00"/>
    <w:family w:val="auto"/>
    <w:pitch w:val="default"/>
    <w:sig w:usb0="00000000" w:usb1="00000000" w:usb2="00080002" w:usb3="00000000" w:csb0="00000001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Nirmala UI">
    <w:altName w:val="Segoe UI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altName w:val="Segoe UI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itka Small">
    <w:altName w:val="Swis721 LtEx BT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PMingLiU">
    <w:altName w:val="MingLiU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Microsoft YaHei UI">
    <w:altName w:val="微软雅黑"/>
    <w:panose1 w:val="00000000000000000000"/>
    <w:charset w:val="86"/>
    <w:family w:val="decorative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wis721 LtEx BT">
    <w:panose1 w:val="020B0505020202020204"/>
    <w:charset w:val="00"/>
    <w:family w:val="auto"/>
    <w:pitch w:val="default"/>
    <w:sig w:usb0="800000AF" w:usb1="1000204A" w:usb2="00000000" w:usb3="00000000" w:csb0="00000011" w:csb1="00000000"/>
  </w:font>
  <w:font w:name="MingLiU">
    <w:panose1 w:val="02010609000101010101"/>
    <w:charset w:val="88"/>
    <w:family w:val="auto"/>
    <w:pitch w:val="default"/>
    <w:sig w:usb0="80000001" w:usb1="280918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70B07"/>
    <w:rsid w:val="012E1F91"/>
    <w:rsid w:val="05BD6845"/>
    <w:rsid w:val="082A69D9"/>
    <w:rsid w:val="09B355FE"/>
    <w:rsid w:val="0A912A12"/>
    <w:rsid w:val="0F5C0879"/>
    <w:rsid w:val="15E343E7"/>
    <w:rsid w:val="173C1C39"/>
    <w:rsid w:val="1B6019D3"/>
    <w:rsid w:val="1DE479C6"/>
    <w:rsid w:val="209164A7"/>
    <w:rsid w:val="2302301E"/>
    <w:rsid w:val="233A4116"/>
    <w:rsid w:val="268A3F80"/>
    <w:rsid w:val="26DF5E61"/>
    <w:rsid w:val="2BB75809"/>
    <w:rsid w:val="2F024F3C"/>
    <w:rsid w:val="352A5D03"/>
    <w:rsid w:val="35F01F73"/>
    <w:rsid w:val="379801A3"/>
    <w:rsid w:val="391820D9"/>
    <w:rsid w:val="40AE76C5"/>
    <w:rsid w:val="41110CBD"/>
    <w:rsid w:val="43186A4A"/>
    <w:rsid w:val="43E4453C"/>
    <w:rsid w:val="4E0D585A"/>
    <w:rsid w:val="4FA03845"/>
    <w:rsid w:val="52B31D6B"/>
    <w:rsid w:val="52E136FD"/>
    <w:rsid w:val="53870B07"/>
    <w:rsid w:val="540136CB"/>
    <w:rsid w:val="5528795F"/>
    <w:rsid w:val="55A46CF7"/>
    <w:rsid w:val="5B7B0ECF"/>
    <w:rsid w:val="62526D7C"/>
    <w:rsid w:val="68210629"/>
    <w:rsid w:val="690A7683"/>
    <w:rsid w:val="70D954F2"/>
    <w:rsid w:val="71AF6923"/>
    <w:rsid w:val="723851E6"/>
    <w:rsid w:val="74970DA2"/>
    <w:rsid w:val="74FC07A9"/>
    <w:rsid w:val="78CA09BE"/>
    <w:rsid w:val="79126AC8"/>
    <w:rsid w:val="7BBF6AC7"/>
    <w:rsid w:val="7D787BA3"/>
    <w:rsid w:val="7DA61A3D"/>
    <w:rsid w:val="7EC55202"/>
    <w:rsid w:val="7ECC47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2016-09-22T00:20:00Z</dcterms:created>
  <dc:creator>Administrator</dc:creator>
  <cp:lastModifiedBy>Administrator</cp:lastModifiedBy>
  <dcterms:modified xsi:type="dcterms:W3CDTF">2016-09-23T01:51:53Z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